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7230F" w14:textId="77777777" w:rsidR="002A563F" w:rsidRPr="008D3E90" w:rsidRDefault="00CC3203" w:rsidP="00DB40C7">
      <w:pPr>
        <w:spacing w:line="360" w:lineRule="auto"/>
        <w:jc w:val="right"/>
        <w:rPr>
          <w:b/>
          <w:bCs/>
        </w:rPr>
      </w:pPr>
      <w:bookmarkStart w:id="0" w:name="_Hlk34302260"/>
      <w:r w:rsidRPr="008D3E90">
        <w:rPr>
          <w:b/>
          <w:bCs/>
        </w:rPr>
        <w:t>Projektas</w:t>
      </w:r>
    </w:p>
    <w:p w14:paraId="60B8AECB" w14:textId="77777777" w:rsidR="00CC3203" w:rsidRDefault="00893983" w:rsidP="00DB40C7">
      <w:pPr>
        <w:spacing w:line="360" w:lineRule="auto"/>
        <w:jc w:val="center"/>
      </w:pPr>
      <w:r>
        <w:rPr>
          <w:noProof/>
        </w:rPr>
        <w:drawing>
          <wp:inline distT="0" distB="0" distL="0" distR="0" wp14:anchorId="2CC691DF" wp14:editId="58D6D3E1">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816925D" w14:textId="77777777" w:rsidR="00CC3203" w:rsidRDefault="00CC3203" w:rsidP="000354BC">
      <w:pPr>
        <w:pStyle w:val="Antrat"/>
        <w:rPr>
          <w:sz w:val="24"/>
        </w:rPr>
      </w:pPr>
    </w:p>
    <w:p w14:paraId="04F9D3DA" w14:textId="77777777" w:rsidR="00CC3203" w:rsidRDefault="00CC3203" w:rsidP="000354BC">
      <w:pPr>
        <w:pStyle w:val="Antrat"/>
        <w:rPr>
          <w:sz w:val="24"/>
        </w:rPr>
      </w:pPr>
      <w:r>
        <w:rPr>
          <w:sz w:val="24"/>
        </w:rPr>
        <w:t>ANYKŠČIŲ RAJONO SAVIVALDYBĖS</w:t>
      </w:r>
    </w:p>
    <w:p w14:paraId="7F411268" w14:textId="77777777" w:rsidR="00CC3203" w:rsidRDefault="00CC3203" w:rsidP="000354BC">
      <w:pPr>
        <w:jc w:val="center"/>
        <w:rPr>
          <w:b/>
        </w:rPr>
      </w:pPr>
      <w:r>
        <w:rPr>
          <w:b/>
        </w:rPr>
        <w:t>TARYBA</w:t>
      </w:r>
    </w:p>
    <w:p w14:paraId="7E6C132B" w14:textId="77777777" w:rsidR="00CC3203" w:rsidRDefault="00CC3203" w:rsidP="000354BC">
      <w:pPr>
        <w:jc w:val="center"/>
        <w:rPr>
          <w:b/>
        </w:rPr>
      </w:pPr>
    </w:p>
    <w:p w14:paraId="13284E56" w14:textId="77777777" w:rsidR="00CC3203" w:rsidRDefault="00CC3203" w:rsidP="000354BC">
      <w:pPr>
        <w:jc w:val="center"/>
        <w:rPr>
          <w:b/>
        </w:rPr>
      </w:pPr>
      <w:r>
        <w:rPr>
          <w:b/>
        </w:rPr>
        <w:t>SPRENDIMAS</w:t>
      </w:r>
    </w:p>
    <w:p w14:paraId="0C51FA82" w14:textId="4315A558" w:rsidR="00CC3203" w:rsidRDefault="00CC3203" w:rsidP="000354BC">
      <w:pPr>
        <w:jc w:val="center"/>
        <w:rPr>
          <w:b/>
        </w:rPr>
      </w:pPr>
      <w:bookmarkStart w:id="1" w:name="_Hlk90384035"/>
      <w:r>
        <w:rPr>
          <w:b/>
        </w:rPr>
        <w:t xml:space="preserve">DĖL ANYKŠČIŲ RAJONO SAVIVALDYBĖS TARYBOS 2015 M. LIEPOS 23 D. SPRENDIMO </w:t>
      </w:r>
      <w:bookmarkStart w:id="2" w:name="n_0"/>
      <w:r w:rsidRPr="00C006E3">
        <w:rPr>
          <w:b/>
        </w:rPr>
        <w:t xml:space="preserve">NR. 1-TS-231 </w:t>
      </w:r>
      <w:bookmarkEnd w:id="2"/>
      <w:r>
        <w:rPr>
          <w:b/>
        </w:rPr>
        <w:t>„</w:t>
      </w:r>
      <w:r>
        <w:rPr>
          <w:b/>
          <w:caps/>
        </w:rPr>
        <w:fldChar w:fldCharType="begin"/>
      </w:r>
      <w:r>
        <w:rPr>
          <w:b/>
          <w:caps/>
        </w:rPr>
        <w:instrText xml:space="preserve"> FILLIN "Pavadinimas" \* MERGEFORMAT </w:instrText>
      </w:r>
      <w:r>
        <w:rPr>
          <w:b/>
          <w:caps/>
        </w:rPr>
        <w:fldChar w:fldCharType="separate"/>
      </w:r>
      <w:r>
        <w:rPr>
          <w:b/>
          <w:caps/>
        </w:rPr>
        <w:t>dėl ANYKŠČIŲ RAJONO lankytinų vietų pavadinimų sąrašo patvirtinimo</w:t>
      </w:r>
      <w:r w:rsidR="00985AEB">
        <w:rPr>
          <w:b/>
          <w:caps/>
        </w:rPr>
        <w:t>“</w:t>
      </w:r>
      <w:r>
        <w:rPr>
          <w:b/>
          <w:caps/>
        </w:rPr>
        <w:t xml:space="preserve"> PAKEITIMO </w:t>
      </w:r>
      <w:r>
        <w:rPr>
          <w:b/>
        </w:rPr>
        <w:fldChar w:fldCharType="end"/>
      </w:r>
    </w:p>
    <w:bookmarkEnd w:id="1"/>
    <w:p w14:paraId="400408B8" w14:textId="77777777" w:rsidR="00CC3203" w:rsidRDefault="00CC3203" w:rsidP="000354BC">
      <w:pPr>
        <w:jc w:val="center"/>
      </w:pPr>
    </w:p>
    <w:p w14:paraId="75CF5D39" w14:textId="77777777" w:rsidR="00CC3203" w:rsidRDefault="00F40836" w:rsidP="000354BC">
      <w:pPr>
        <w:jc w:val="center"/>
      </w:pPr>
      <w:fldSimple w:instr=" FILLIN &quot;data&quot; \* MERGEFORMAT ">
        <w:r w:rsidR="00CC3203">
          <w:t>20</w:t>
        </w:r>
        <w:r w:rsidR="00DD0CFE">
          <w:t>2</w:t>
        </w:r>
        <w:r w:rsidR="00F878CF">
          <w:t>1</w:t>
        </w:r>
        <w:r w:rsidR="00DD0CFE">
          <w:t xml:space="preserve"> </w:t>
        </w:r>
        <w:r w:rsidR="00CC3203">
          <w:t>m.</w:t>
        </w:r>
        <w:r w:rsidR="00DD0CFE">
          <w:t xml:space="preserve"> </w:t>
        </w:r>
        <w:r w:rsidR="005E5EE5">
          <w:t>g</w:t>
        </w:r>
        <w:r w:rsidR="00F878CF">
          <w:t>ruodžio</w:t>
        </w:r>
        <w:r w:rsidR="005E5EE5">
          <w:t xml:space="preserve"> </w:t>
        </w:r>
        <w:r w:rsidR="00F878CF">
          <w:t xml:space="preserve"> </w:t>
        </w:r>
        <w:r w:rsidR="000354BC">
          <w:t xml:space="preserve"> </w:t>
        </w:r>
        <w:r w:rsidR="00CC3203">
          <w:t>d.</w:t>
        </w:r>
      </w:fldSimple>
      <w:r w:rsidR="00CC3203">
        <w:t xml:space="preserve"> Nr. 1-T</w:t>
      </w:r>
      <w:r w:rsidR="00DD0CFE">
        <w:t>-</w:t>
      </w:r>
      <w:r w:rsidR="00CC3203">
        <w:fldChar w:fldCharType="begin"/>
      </w:r>
      <w:r w:rsidR="00CC3203">
        <w:instrText xml:space="preserve"> FILLIN "indeksas" \* MERGEFORMAT </w:instrText>
      </w:r>
      <w:r w:rsidR="00CC3203">
        <w:fldChar w:fldCharType="end"/>
      </w:r>
    </w:p>
    <w:p w14:paraId="2F384081" w14:textId="77777777" w:rsidR="00CC3203" w:rsidRDefault="00CC3203" w:rsidP="000354BC">
      <w:pPr>
        <w:jc w:val="center"/>
        <w:rPr>
          <w:b/>
        </w:rPr>
      </w:pPr>
      <w:r>
        <w:t>Anykščiai</w:t>
      </w:r>
    </w:p>
    <w:p w14:paraId="1C0F64D0" w14:textId="77777777" w:rsidR="00CC3203" w:rsidRDefault="00CC3203" w:rsidP="00DB40C7">
      <w:pPr>
        <w:spacing w:line="360" w:lineRule="auto"/>
        <w:ind w:firstLine="720"/>
        <w:jc w:val="both"/>
        <w:rPr>
          <w:szCs w:val="20"/>
        </w:rPr>
      </w:pPr>
    </w:p>
    <w:p w14:paraId="159B5223" w14:textId="77777777" w:rsidR="00BE7014" w:rsidRDefault="00CC3203" w:rsidP="00F97000">
      <w:pPr>
        <w:spacing w:line="276" w:lineRule="auto"/>
        <w:ind w:firstLine="720"/>
        <w:jc w:val="both"/>
        <w:rPr>
          <w:szCs w:val="20"/>
        </w:rPr>
      </w:pPr>
      <w:r>
        <w:rPr>
          <w:szCs w:val="20"/>
        </w:rPr>
        <w:t xml:space="preserve"> </w:t>
      </w:r>
      <w:r w:rsidRPr="00853C3A">
        <w:rPr>
          <w:szCs w:val="20"/>
        </w:rPr>
        <w:t xml:space="preserve">Vadovaudamasi </w:t>
      </w:r>
      <w:r w:rsidRPr="00853C3A">
        <w:t xml:space="preserve">Lietuvos Respublikos vietos savivaldos įstatymo </w:t>
      </w:r>
      <w:r w:rsidRPr="00853C3A">
        <w:rPr>
          <w:bCs/>
        </w:rPr>
        <w:t xml:space="preserve">18 straipsnio 1 dalimi ir </w:t>
      </w:r>
      <w:r w:rsidRPr="00853C3A">
        <w:t xml:space="preserve">atsižvelgdama į Anykščių rajono savivaldybės turizmo komisijos </w:t>
      </w:r>
      <w:r w:rsidR="00DD0CFE" w:rsidRPr="00853C3A">
        <w:t>posėdži</w:t>
      </w:r>
      <w:r w:rsidR="00F878CF">
        <w:t>o</w:t>
      </w:r>
      <w:r w:rsidR="00DD0CFE" w:rsidRPr="00853C3A">
        <w:t xml:space="preserve"> protokol</w:t>
      </w:r>
      <w:r w:rsidR="00F878CF">
        <w:t>ą</w:t>
      </w:r>
      <w:r w:rsidR="00DD0CFE">
        <w:t xml:space="preserve"> </w:t>
      </w:r>
      <w:r w:rsidRPr="00853C3A">
        <w:t>20</w:t>
      </w:r>
      <w:r w:rsidR="00DD0CFE">
        <w:t>2</w:t>
      </w:r>
      <w:r w:rsidR="00F878CF">
        <w:t>1</w:t>
      </w:r>
      <w:r w:rsidRPr="00853C3A">
        <w:t xml:space="preserve"> m. </w:t>
      </w:r>
      <w:r w:rsidR="00F878CF">
        <w:t>lapkričio 30</w:t>
      </w:r>
      <w:r w:rsidR="00DD0CFE">
        <w:t xml:space="preserve"> d. </w:t>
      </w:r>
      <w:r w:rsidR="00DD0CFE" w:rsidRPr="00853C3A">
        <w:t>Nr. 1-VL-</w:t>
      </w:r>
      <w:r w:rsidR="00F878CF">
        <w:t xml:space="preserve">204, </w:t>
      </w:r>
      <w:r w:rsidRPr="00853C3A">
        <w:rPr>
          <w:szCs w:val="20"/>
        </w:rPr>
        <w:t xml:space="preserve">Anykščių rajono savivaldybės taryba </w:t>
      </w:r>
      <w:r w:rsidR="00285443">
        <w:rPr>
          <w:szCs w:val="20"/>
        </w:rPr>
        <w:t xml:space="preserve"> </w:t>
      </w:r>
      <w:r w:rsidRPr="00853C3A">
        <w:rPr>
          <w:szCs w:val="20"/>
        </w:rPr>
        <w:t>n u s p r e n d ž i a:</w:t>
      </w:r>
    </w:p>
    <w:p w14:paraId="02AAC2A3" w14:textId="77777777" w:rsidR="00BE7014" w:rsidRDefault="00CC3203" w:rsidP="00F97000">
      <w:pPr>
        <w:spacing w:line="276" w:lineRule="auto"/>
        <w:ind w:firstLine="720"/>
        <w:jc w:val="both"/>
        <w:rPr>
          <w:szCs w:val="20"/>
        </w:rPr>
      </w:pPr>
      <w:r>
        <w:rPr>
          <w:szCs w:val="20"/>
        </w:rPr>
        <w:t>P</w:t>
      </w:r>
      <w:r w:rsidRPr="00853C3A">
        <w:rPr>
          <w:szCs w:val="20"/>
        </w:rPr>
        <w:t xml:space="preserve">akeisti Anykščių rajono lankytinų vietų pavadinimų sąrašą, patvirtintą Anykščių rajono savivaldybės tarybos 2015 m. liepos 23 d. sprendimu </w:t>
      </w:r>
      <w:bookmarkStart w:id="3" w:name="n_1"/>
      <w:r w:rsidRPr="00C006E3">
        <w:rPr>
          <w:szCs w:val="20"/>
        </w:rPr>
        <w:t xml:space="preserve">Nr. 1-TS-231 </w:t>
      </w:r>
      <w:bookmarkEnd w:id="3"/>
      <w:r w:rsidRPr="00853C3A">
        <w:rPr>
          <w:szCs w:val="20"/>
        </w:rPr>
        <w:t>„Dėl Anykščių rajono lankytinų vietų pavadinimų sąrašo patvirtinimo“:</w:t>
      </w:r>
    </w:p>
    <w:p w14:paraId="6BF9AA59" w14:textId="77777777" w:rsidR="005404F3" w:rsidRPr="00F97000" w:rsidRDefault="00CC3203" w:rsidP="00F97000">
      <w:pPr>
        <w:pStyle w:val="Sraopastraipa"/>
        <w:numPr>
          <w:ilvl w:val="0"/>
          <w:numId w:val="7"/>
        </w:numPr>
        <w:spacing w:after="0" w:line="276" w:lineRule="auto"/>
        <w:jc w:val="both"/>
        <w:rPr>
          <w:rFonts w:ascii="Times New Roman" w:hAnsi="Times New Roman"/>
          <w:sz w:val="24"/>
        </w:rPr>
      </w:pPr>
      <w:r w:rsidRPr="00F97000">
        <w:rPr>
          <w:rFonts w:ascii="Times New Roman" w:hAnsi="Times New Roman"/>
          <w:sz w:val="24"/>
        </w:rPr>
        <w:t xml:space="preserve">Papildyti naujais </w:t>
      </w:r>
      <w:r w:rsidR="00BE7014" w:rsidRPr="00F97000">
        <w:rPr>
          <w:rFonts w:ascii="Times New Roman" w:hAnsi="Times New Roman"/>
          <w:sz w:val="24"/>
        </w:rPr>
        <w:t>3</w:t>
      </w:r>
      <w:r w:rsidR="00F878CF" w:rsidRPr="00F97000">
        <w:rPr>
          <w:rFonts w:ascii="Times New Roman" w:hAnsi="Times New Roman"/>
          <w:sz w:val="24"/>
        </w:rPr>
        <w:t>5</w:t>
      </w:r>
      <w:r w:rsidR="00BE7014" w:rsidRPr="00F97000">
        <w:rPr>
          <w:rFonts w:ascii="Times New Roman" w:hAnsi="Times New Roman"/>
          <w:sz w:val="24"/>
        </w:rPr>
        <w:t>–</w:t>
      </w:r>
      <w:r w:rsidR="002D0005" w:rsidRPr="00F97000">
        <w:rPr>
          <w:rFonts w:ascii="Times New Roman" w:hAnsi="Times New Roman"/>
          <w:sz w:val="24"/>
        </w:rPr>
        <w:t>3</w:t>
      </w:r>
      <w:r w:rsidR="006E763C">
        <w:rPr>
          <w:rFonts w:ascii="Times New Roman" w:hAnsi="Times New Roman"/>
          <w:sz w:val="24"/>
        </w:rPr>
        <w:t>7</w:t>
      </w:r>
      <w:r w:rsidR="00BE7014" w:rsidRPr="00F97000">
        <w:rPr>
          <w:rFonts w:ascii="Times New Roman" w:hAnsi="Times New Roman"/>
          <w:sz w:val="24"/>
        </w:rPr>
        <w:t xml:space="preserve"> </w:t>
      </w:r>
      <w:r w:rsidRPr="00F97000">
        <w:rPr>
          <w:rFonts w:ascii="Times New Roman" w:hAnsi="Times New Roman"/>
          <w:sz w:val="24"/>
        </w:rPr>
        <w:t>punktais</w:t>
      </w:r>
      <w:r w:rsidR="008E1F16" w:rsidRPr="00F97000">
        <w:rPr>
          <w:rFonts w:ascii="Times New Roman" w:hAnsi="Times New Roman"/>
          <w:sz w:val="24"/>
        </w:rPr>
        <w:t xml:space="preserve"> ir juos išdėstyti taip</w:t>
      </w:r>
      <w:r w:rsidRPr="00F97000">
        <w:rPr>
          <w:rFonts w:ascii="Times New Roman" w:hAnsi="Times New Roman"/>
          <w:sz w:val="24"/>
        </w:rPr>
        <w:t>:</w:t>
      </w:r>
    </w:p>
    <w:p w14:paraId="64090EF2" w14:textId="3074FC02" w:rsidR="005404F3" w:rsidRDefault="00B821A2" w:rsidP="00F97000">
      <w:pPr>
        <w:spacing w:line="276" w:lineRule="auto"/>
        <w:jc w:val="both"/>
        <w:rPr>
          <w:szCs w:val="20"/>
        </w:rPr>
      </w:pPr>
      <w:r>
        <w:rPr>
          <w:szCs w:val="20"/>
        </w:rPr>
        <w:t xml:space="preserve">            </w:t>
      </w:r>
      <w:r w:rsidR="00F878CF">
        <w:rPr>
          <w:szCs w:val="20"/>
        </w:rPr>
        <w:t>„35. Apverstas namas, Anykščių r sav., Skapiškių k. (Anykščių sen.)</w:t>
      </w:r>
      <w:r w:rsidR="00985AEB">
        <w:rPr>
          <w:szCs w:val="20"/>
        </w:rPr>
        <w:t>.</w:t>
      </w:r>
    </w:p>
    <w:p w14:paraId="4A8F38FF" w14:textId="12F4A6CE" w:rsidR="005404F3" w:rsidRDefault="007B716D" w:rsidP="00F97000">
      <w:pPr>
        <w:spacing w:line="276" w:lineRule="auto"/>
        <w:ind w:firstLine="720"/>
        <w:jc w:val="both"/>
        <w:rPr>
          <w:szCs w:val="20"/>
        </w:rPr>
      </w:pPr>
      <w:r>
        <w:rPr>
          <w:szCs w:val="20"/>
        </w:rPr>
        <w:t>3</w:t>
      </w:r>
      <w:r w:rsidR="00F878CF">
        <w:rPr>
          <w:szCs w:val="20"/>
        </w:rPr>
        <w:t>6</w:t>
      </w:r>
      <w:r w:rsidRPr="00853C3A">
        <w:rPr>
          <w:szCs w:val="20"/>
        </w:rPr>
        <w:t xml:space="preserve">. </w:t>
      </w:r>
      <w:r w:rsidR="002B6052">
        <w:rPr>
          <w:szCs w:val="20"/>
        </w:rPr>
        <w:t>Medinių skulptūrų parkas „Praeities takas“</w:t>
      </w:r>
      <w:r w:rsidR="00F878CF">
        <w:rPr>
          <w:szCs w:val="20"/>
        </w:rPr>
        <w:t xml:space="preserve">, Anykščių r. sav., </w:t>
      </w:r>
      <w:r w:rsidR="002D0005">
        <w:rPr>
          <w:szCs w:val="20"/>
        </w:rPr>
        <w:t>Puntuko k. (Anykščių sen.)</w:t>
      </w:r>
      <w:r w:rsidR="00985AEB">
        <w:rPr>
          <w:szCs w:val="20"/>
        </w:rPr>
        <w:t>.</w:t>
      </w:r>
    </w:p>
    <w:p w14:paraId="738A7BBB" w14:textId="4EAFEAA7" w:rsidR="003345A2" w:rsidRDefault="002D0005" w:rsidP="00F97000">
      <w:pPr>
        <w:spacing w:line="276" w:lineRule="auto"/>
        <w:ind w:firstLine="720"/>
        <w:jc w:val="both"/>
        <w:rPr>
          <w:szCs w:val="20"/>
        </w:rPr>
      </w:pPr>
      <w:r>
        <w:rPr>
          <w:szCs w:val="20"/>
        </w:rPr>
        <w:t>3</w:t>
      </w:r>
      <w:r w:rsidR="00673079">
        <w:rPr>
          <w:szCs w:val="20"/>
        </w:rPr>
        <w:t>7</w:t>
      </w:r>
      <w:r>
        <w:rPr>
          <w:szCs w:val="20"/>
        </w:rPr>
        <w:t>. Lynų tiltas, Anykščių r. sav., Dvarionių k. (Anykščių sen.)</w:t>
      </w:r>
      <w:r w:rsidR="00985AEB">
        <w:rPr>
          <w:szCs w:val="20"/>
        </w:rPr>
        <w:t>.</w:t>
      </w:r>
    </w:p>
    <w:p w14:paraId="4658F4A3" w14:textId="77777777" w:rsidR="00B821A2" w:rsidRPr="00B821A2" w:rsidRDefault="00B821A2" w:rsidP="00DA6246">
      <w:pPr>
        <w:spacing w:line="276" w:lineRule="auto"/>
        <w:ind w:firstLine="709"/>
        <w:jc w:val="both"/>
        <w:rPr>
          <w:lang w:eastAsia="en-US"/>
        </w:rPr>
      </w:pPr>
      <w:r w:rsidRPr="00B821A2">
        <w:rPr>
          <w:bCs/>
          <w:lang w:eastAsia="en-US"/>
        </w:rPr>
        <w:t>Šis sprendimas per vieną mėnesį gali būti skundžiamas</w:t>
      </w:r>
      <w:r w:rsidRPr="00B821A2">
        <w:rPr>
          <w:lang w:eastAsia="en-US"/>
        </w:rPr>
        <w:t xml:space="preserve"> Anykščių rajono savivaldybės tarybai (J. Biliūno g. 23, 29111 Anykščiai) Lietuvos Respublikos viešojo administravimo įstatymo nustatyta tvarka arba </w:t>
      </w:r>
      <w:r w:rsidRPr="00B821A2">
        <w:rPr>
          <w:bCs/>
          <w:lang w:eastAsia="en-US"/>
        </w:rPr>
        <w:t xml:space="preserve">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DADF9F7" w14:textId="77777777" w:rsidR="00CC3203" w:rsidRDefault="00CC3203" w:rsidP="008B1413">
      <w:pPr>
        <w:spacing w:line="276" w:lineRule="auto"/>
        <w:ind w:firstLine="720"/>
        <w:jc w:val="both"/>
        <w:rPr>
          <w:szCs w:val="20"/>
        </w:rPr>
      </w:pPr>
    </w:p>
    <w:p w14:paraId="765B5005" w14:textId="77777777" w:rsidR="00CF4327" w:rsidRPr="00853C3A" w:rsidRDefault="00CF4327" w:rsidP="00AF268D">
      <w:pPr>
        <w:spacing w:line="276" w:lineRule="auto"/>
        <w:jc w:val="both"/>
        <w:rPr>
          <w:szCs w:val="20"/>
        </w:rPr>
      </w:pPr>
    </w:p>
    <w:p w14:paraId="2819C11C" w14:textId="77777777" w:rsidR="00D90744" w:rsidRDefault="00CC3203" w:rsidP="008B1413">
      <w:pPr>
        <w:tabs>
          <w:tab w:val="right" w:pos="9638"/>
        </w:tabs>
        <w:spacing w:line="276" w:lineRule="auto"/>
        <w:rPr>
          <w:szCs w:val="20"/>
        </w:rPr>
      </w:pPr>
      <w:r>
        <w:rPr>
          <w:szCs w:val="20"/>
        </w:rPr>
        <w:t>Meras</w:t>
      </w:r>
      <w:bookmarkEnd w:id="0"/>
      <w:r>
        <w:rPr>
          <w:szCs w:val="20"/>
        </w:rPr>
        <w:tab/>
      </w:r>
      <w:r w:rsidR="005B443A">
        <w:rPr>
          <w:szCs w:val="20"/>
        </w:rPr>
        <w:t>Sigutis Obelevičius</w:t>
      </w:r>
      <w:r>
        <w:rPr>
          <w:szCs w:val="20"/>
        </w:rPr>
        <w:t xml:space="preserve"> </w:t>
      </w:r>
    </w:p>
    <w:p w14:paraId="7F121B38" w14:textId="77777777" w:rsidR="00AF268D" w:rsidRDefault="00AF268D" w:rsidP="00D90744">
      <w:pPr>
        <w:ind w:left="1116" w:right="-874" w:firstLine="180"/>
        <w:jc w:val="center"/>
        <w:rPr>
          <w:rFonts w:eastAsiaTheme="minorHAnsi" w:cstheme="minorBidi"/>
          <w:szCs w:val="22"/>
          <w:lang w:eastAsia="en-US"/>
        </w:rPr>
      </w:pPr>
    </w:p>
    <w:p w14:paraId="74AB418E" w14:textId="77777777" w:rsidR="00462750" w:rsidRDefault="00D90744" w:rsidP="00D90744">
      <w:pPr>
        <w:ind w:left="1116" w:right="-874" w:firstLine="180"/>
        <w:jc w:val="center"/>
        <w:rPr>
          <w:rFonts w:eastAsiaTheme="minorHAnsi" w:cstheme="minorBidi"/>
          <w:szCs w:val="22"/>
          <w:lang w:eastAsia="en-US"/>
        </w:rPr>
      </w:pPr>
      <w:r w:rsidRPr="00D90744">
        <w:rPr>
          <w:rFonts w:eastAsiaTheme="minorHAnsi" w:cstheme="minorBidi"/>
          <w:szCs w:val="22"/>
          <w:lang w:eastAsia="en-US"/>
        </w:rPr>
        <w:t xml:space="preserve">                </w:t>
      </w:r>
    </w:p>
    <w:p w14:paraId="68FEDB7F" w14:textId="77777777" w:rsidR="00462750" w:rsidRDefault="00462750" w:rsidP="00D90744">
      <w:pPr>
        <w:ind w:left="1116" w:right="-874" w:firstLine="180"/>
        <w:jc w:val="center"/>
        <w:rPr>
          <w:rFonts w:eastAsiaTheme="minorHAnsi" w:cstheme="minorBidi"/>
          <w:szCs w:val="22"/>
          <w:lang w:eastAsia="en-US"/>
        </w:rPr>
      </w:pPr>
    </w:p>
    <w:p w14:paraId="14377B2B" w14:textId="77777777" w:rsidR="006E763C" w:rsidRDefault="006E763C" w:rsidP="00D90744">
      <w:pPr>
        <w:ind w:left="1116" w:right="-874" w:firstLine="180"/>
        <w:jc w:val="center"/>
        <w:rPr>
          <w:rFonts w:eastAsiaTheme="minorHAnsi" w:cstheme="minorBidi"/>
          <w:szCs w:val="22"/>
          <w:lang w:eastAsia="en-US"/>
        </w:rPr>
      </w:pPr>
    </w:p>
    <w:p w14:paraId="2F7CE6E8" w14:textId="77777777" w:rsidR="006E763C" w:rsidRDefault="006E763C" w:rsidP="00D90744">
      <w:pPr>
        <w:ind w:left="1116" w:right="-874" w:firstLine="180"/>
        <w:jc w:val="center"/>
        <w:rPr>
          <w:rFonts w:eastAsiaTheme="minorHAnsi" w:cstheme="minorBidi"/>
          <w:szCs w:val="22"/>
          <w:lang w:eastAsia="en-US"/>
        </w:rPr>
      </w:pPr>
    </w:p>
    <w:p w14:paraId="65B3144B" w14:textId="77777777" w:rsidR="006E763C" w:rsidRDefault="006E763C" w:rsidP="00D90744">
      <w:pPr>
        <w:ind w:left="1116" w:right="-874" w:firstLine="180"/>
        <w:jc w:val="center"/>
        <w:rPr>
          <w:rFonts w:eastAsiaTheme="minorHAnsi" w:cstheme="minorBidi"/>
          <w:szCs w:val="22"/>
          <w:lang w:eastAsia="en-US"/>
        </w:rPr>
      </w:pPr>
    </w:p>
    <w:p w14:paraId="221E5C10" w14:textId="77777777" w:rsidR="006E763C" w:rsidRDefault="006E763C" w:rsidP="00D90744">
      <w:pPr>
        <w:ind w:left="1116" w:right="-874" w:firstLine="180"/>
        <w:jc w:val="center"/>
        <w:rPr>
          <w:rFonts w:eastAsiaTheme="minorHAnsi" w:cstheme="minorBidi"/>
          <w:szCs w:val="22"/>
          <w:lang w:eastAsia="en-US"/>
        </w:rPr>
      </w:pPr>
    </w:p>
    <w:p w14:paraId="01BE8AFD" w14:textId="77777777" w:rsidR="00F97000" w:rsidRDefault="00D90744" w:rsidP="00D90744">
      <w:pPr>
        <w:ind w:left="1116" w:right="-874" w:firstLine="180"/>
        <w:jc w:val="center"/>
        <w:rPr>
          <w:rFonts w:eastAsiaTheme="minorHAnsi" w:cstheme="minorBidi"/>
          <w:szCs w:val="22"/>
          <w:lang w:eastAsia="en-US"/>
        </w:rPr>
      </w:pPr>
      <w:r w:rsidRPr="00D90744">
        <w:rPr>
          <w:rFonts w:eastAsiaTheme="minorHAnsi" w:cstheme="minorBidi"/>
          <w:szCs w:val="22"/>
          <w:lang w:eastAsia="en-US"/>
        </w:rPr>
        <w:t xml:space="preserve">                 </w:t>
      </w:r>
    </w:p>
    <w:p w14:paraId="05E6AFBB" w14:textId="77777777" w:rsidR="00F97000" w:rsidRDefault="00F97000" w:rsidP="00D90744">
      <w:pPr>
        <w:ind w:left="1116" w:right="-874" w:firstLine="180"/>
        <w:jc w:val="center"/>
        <w:rPr>
          <w:rFonts w:eastAsiaTheme="minorHAnsi" w:cstheme="minorBidi"/>
          <w:szCs w:val="22"/>
          <w:lang w:eastAsia="en-US"/>
        </w:rPr>
      </w:pPr>
      <w:r>
        <w:rPr>
          <w:rFonts w:eastAsiaTheme="minorHAnsi" w:cstheme="minorBidi"/>
          <w:szCs w:val="22"/>
          <w:lang w:eastAsia="en-US"/>
        </w:rPr>
        <w:t xml:space="preserve">                           </w:t>
      </w:r>
    </w:p>
    <w:p w14:paraId="66BA97CA" w14:textId="77777777" w:rsidR="00D27DB5" w:rsidRDefault="00D27DB5" w:rsidP="00985AEB">
      <w:pPr>
        <w:jc w:val="center"/>
        <w:rPr>
          <w:b/>
        </w:rPr>
      </w:pPr>
    </w:p>
    <w:p w14:paraId="4AA11553" w14:textId="15D35041" w:rsidR="002D0005" w:rsidRPr="00985AEB" w:rsidRDefault="00985AEB" w:rsidP="00985AEB">
      <w:pPr>
        <w:jc w:val="center"/>
        <w:rPr>
          <w:b/>
        </w:rPr>
      </w:pPr>
      <w:r>
        <w:rPr>
          <w:b/>
        </w:rPr>
        <w:lastRenderedPageBreak/>
        <w:t xml:space="preserve">SAVIVALDYBĖS TARYBOS SPRENDIMO „DĖL ANYKŠČIŲ RAJONO SAVIVALDYBĖS TARYBOS 2015 M. LIEPOS 23 D. SPRENDIMO </w:t>
      </w:r>
      <w:r w:rsidRPr="00C006E3">
        <w:rPr>
          <w:b/>
        </w:rPr>
        <w:t xml:space="preserve">NR. 1-TS-231 </w:t>
      </w:r>
      <w:r>
        <w:rPr>
          <w:b/>
        </w:rPr>
        <w:t>„</w:t>
      </w:r>
      <w:r>
        <w:rPr>
          <w:b/>
          <w:caps/>
        </w:rPr>
        <w:fldChar w:fldCharType="begin"/>
      </w:r>
      <w:r>
        <w:rPr>
          <w:b/>
          <w:caps/>
        </w:rPr>
        <w:instrText xml:space="preserve"> FILLIN "Pavadinimas" \* MERGEFORMAT </w:instrText>
      </w:r>
      <w:r>
        <w:rPr>
          <w:b/>
          <w:caps/>
        </w:rPr>
        <w:fldChar w:fldCharType="separate"/>
      </w:r>
      <w:r>
        <w:rPr>
          <w:b/>
          <w:caps/>
        </w:rPr>
        <w:t xml:space="preserve">dėl ANYKŠČIŲ RAJONO lankytinų vietų pavadinimų sąrašo patvirtinimo“ PAKEITIMO“ </w:t>
      </w:r>
      <w:r>
        <w:rPr>
          <w:b/>
        </w:rPr>
        <w:fldChar w:fldCharType="end"/>
      </w:r>
      <w:r w:rsidR="002D0005" w:rsidRPr="002D0005">
        <w:rPr>
          <w:rFonts w:eastAsia="Calibri"/>
          <w:b/>
          <w:lang w:eastAsia="en-US"/>
        </w:rPr>
        <w:t>AIŠKINAMASIS RAŠTAS</w:t>
      </w:r>
    </w:p>
    <w:p w14:paraId="20BC013F" w14:textId="77777777" w:rsidR="002D0005" w:rsidRPr="002D0005" w:rsidRDefault="002D0005" w:rsidP="002D0005">
      <w:pPr>
        <w:ind w:right="-22"/>
        <w:rPr>
          <w:rFonts w:eastAsia="Calibri"/>
          <w:b/>
          <w:lang w:eastAsia="en-US"/>
        </w:rPr>
      </w:pPr>
    </w:p>
    <w:p w14:paraId="67889D89" w14:textId="77777777" w:rsidR="002D0005" w:rsidRPr="002D0005" w:rsidRDefault="002D0005" w:rsidP="002D0005">
      <w:pPr>
        <w:ind w:right="-22" w:firstLine="851"/>
        <w:jc w:val="center"/>
        <w:rPr>
          <w:rFonts w:eastAsia="Calibri"/>
          <w:b/>
          <w:lang w:eastAsia="en-US"/>
        </w:rPr>
      </w:pPr>
    </w:p>
    <w:p w14:paraId="7F106DD4" w14:textId="77777777" w:rsidR="002D0005" w:rsidRPr="002D0005" w:rsidRDefault="002D0005" w:rsidP="002D0005">
      <w:pPr>
        <w:spacing w:line="276" w:lineRule="auto"/>
        <w:ind w:right="-22" w:firstLine="851"/>
        <w:jc w:val="both"/>
        <w:rPr>
          <w:rFonts w:eastAsia="Calibri"/>
          <w:b/>
          <w:lang w:eastAsia="en-US"/>
        </w:rPr>
      </w:pPr>
      <w:r w:rsidRPr="002D0005">
        <w:rPr>
          <w:rFonts w:eastAsia="Calibri"/>
          <w:b/>
          <w:lang w:eastAsia="en-US"/>
        </w:rPr>
        <w:t>1.</w:t>
      </w:r>
      <w:r w:rsidRPr="002D0005">
        <w:rPr>
          <w:rFonts w:eastAsia="Calibri"/>
          <w:b/>
          <w:lang w:eastAsia="en-US"/>
        </w:rPr>
        <w:tab/>
        <w:t>Sprendimo projekto tikslai ir uždaviniai:</w:t>
      </w:r>
    </w:p>
    <w:p w14:paraId="34524EC9" w14:textId="34A7AE1A" w:rsidR="00733BB6" w:rsidRDefault="00985AEB" w:rsidP="002D0005">
      <w:pPr>
        <w:spacing w:line="276" w:lineRule="auto"/>
        <w:ind w:right="-22" w:firstLine="851"/>
        <w:jc w:val="both"/>
        <w:rPr>
          <w:rFonts w:eastAsia="Calibri"/>
          <w:lang w:eastAsia="en-US"/>
        </w:rPr>
      </w:pPr>
      <w:r>
        <w:rPr>
          <w:rFonts w:eastAsia="Calibri"/>
          <w:lang w:eastAsia="en-US"/>
        </w:rPr>
        <w:t>Š</w:t>
      </w:r>
      <w:r w:rsidR="00733BB6" w:rsidRPr="00733BB6">
        <w:rPr>
          <w:rFonts w:eastAsia="Calibri"/>
          <w:lang w:eastAsia="en-US"/>
        </w:rPr>
        <w:t>iuo Anykščių rajono savivaldybės sprendimu keičiamas Anykščių rajono lankytinų vietų pavadinimų sąrašas</w:t>
      </w:r>
      <w:r>
        <w:rPr>
          <w:rFonts w:eastAsia="Calibri"/>
          <w:lang w:eastAsia="en-US"/>
        </w:rPr>
        <w:t>, siekiant gerinti informacijos prieinamumą ir sklaidą apie Anykščių krašto istorijos, gamtos bei kultūros palikimą, kitus lankomus objektus.</w:t>
      </w:r>
    </w:p>
    <w:p w14:paraId="54A536BB" w14:textId="1CC4CEDF" w:rsidR="00673079" w:rsidRDefault="00733BB6" w:rsidP="00733BB6">
      <w:pPr>
        <w:spacing w:line="276" w:lineRule="auto"/>
        <w:ind w:right="-22" w:firstLine="851"/>
        <w:jc w:val="both"/>
        <w:rPr>
          <w:shd w:val="clear" w:color="auto" w:fill="FFFFFF"/>
        </w:rPr>
      </w:pPr>
      <w:r w:rsidRPr="000E210E">
        <w:t xml:space="preserve">Anykščių rajono savivaldybės Turizmo komisija </w:t>
      </w:r>
      <w:r>
        <w:t>posėdyje</w:t>
      </w:r>
      <w:r w:rsidRPr="000E210E">
        <w:t xml:space="preserve"> svarstė </w:t>
      </w:r>
      <w:r>
        <w:t>Anykščių turizmo ir verslo informacijos centro pateiktus pasiūlymus</w:t>
      </w:r>
      <w:r w:rsidRPr="000E210E">
        <w:t xml:space="preserve"> įtraukti</w:t>
      </w:r>
      <w:r>
        <w:t xml:space="preserve"> nurodytus turizmo objektus</w:t>
      </w:r>
      <w:r w:rsidRPr="000E210E">
        <w:t xml:space="preserve"> į Anykščių rajono lankytinų vietų pavadinimų sąrašą</w:t>
      </w:r>
      <w:r>
        <w:t xml:space="preserve">. </w:t>
      </w:r>
      <w:r w:rsidRPr="000E210E">
        <w:t>Komisija rekomenduoja atnaujinti sąraše jau esančių objektų informaciją ir papildyti naujais punktais. Papildžius lankytinų vietų pavadinimų sąrašą, bus galimybė šalia krašto kelių statyti informacines nuorodas, o tai didins objektų žinomumą ir atspindės A</w:t>
      </w:r>
      <w:r>
        <w:t>nykščių rajono turizmo pasiūlos</w:t>
      </w:r>
      <w:r w:rsidRPr="000E210E">
        <w:t xml:space="preserve"> </w:t>
      </w:r>
      <w:r w:rsidRPr="00C24E21">
        <w:t>įvairovę.</w:t>
      </w:r>
      <w:r w:rsidR="007A2B28" w:rsidRPr="00C24E21">
        <w:t xml:space="preserve"> </w:t>
      </w:r>
      <w:r w:rsidR="009D7F29" w:rsidRPr="004F0F8A">
        <w:t xml:space="preserve">Atsižvelgiant į </w:t>
      </w:r>
      <w:r w:rsidR="007A2B28" w:rsidRPr="004F0F8A">
        <w:t>Anykščių rajono savivaldybės turizmo komisijos 2021 m. lapkričio 30 d. protokol</w:t>
      </w:r>
      <w:r w:rsidR="004F0F8A" w:rsidRPr="004F0F8A">
        <w:t>ą Nr.</w:t>
      </w:r>
      <w:r w:rsidR="007A2B28" w:rsidRPr="004F0F8A">
        <w:t xml:space="preserve"> 1-VL-204, </w:t>
      </w:r>
      <w:r w:rsidR="00A9012C" w:rsidRPr="004F0F8A">
        <w:t xml:space="preserve">siūloma į lankytinų vietų pavadinimų sąrašą įtraukti </w:t>
      </w:r>
      <w:r w:rsidR="006C3888">
        <w:t xml:space="preserve">Išnykusių gyvūnų skulptūrų parką (tikslus pavadinimas: </w:t>
      </w:r>
      <w:r w:rsidR="00217AD0" w:rsidRPr="004F0F8A">
        <w:t>Medinių skulptūrų park</w:t>
      </w:r>
      <w:r w:rsidR="006C3888">
        <w:t>as</w:t>
      </w:r>
      <w:r w:rsidR="00217AD0" w:rsidRPr="004F0F8A">
        <w:t xml:space="preserve"> „Praeities takas“</w:t>
      </w:r>
      <w:r w:rsidR="006C3888">
        <w:t>)</w:t>
      </w:r>
      <w:r w:rsidR="00A9012C" w:rsidRPr="004F0F8A">
        <w:t xml:space="preserve">, Lynų tiltą ir Apverstą namą. </w:t>
      </w:r>
      <w:r w:rsidR="004E6FF6" w:rsidRPr="004F0F8A">
        <w:t>A</w:t>
      </w:r>
      <w:r w:rsidR="004E6FF6" w:rsidRPr="004F0F8A">
        <w:rPr>
          <w:shd w:val="clear" w:color="auto" w:fill="FFFFFF"/>
        </w:rPr>
        <w:t>tsižvelg</w:t>
      </w:r>
      <w:r w:rsidR="00CC26A4" w:rsidRPr="004F0F8A">
        <w:rPr>
          <w:shd w:val="clear" w:color="auto" w:fill="FFFFFF"/>
        </w:rPr>
        <w:t>iant</w:t>
      </w:r>
      <w:r w:rsidR="004E6FF6" w:rsidRPr="004F0F8A">
        <w:rPr>
          <w:shd w:val="clear" w:color="auto" w:fill="FFFFFF"/>
        </w:rPr>
        <w:t xml:space="preserve"> į Lietuvos automobilių kelių direkcijos prie Susiekimo ministerijo</w:t>
      </w:r>
      <w:r w:rsidR="00673079" w:rsidRPr="004F0F8A">
        <w:rPr>
          <w:shd w:val="clear" w:color="auto" w:fill="FFFFFF"/>
        </w:rPr>
        <w:t>s 2015 m. kovo 3 d. įsakym</w:t>
      </w:r>
      <w:r w:rsidR="0077778B">
        <w:rPr>
          <w:shd w:val="clear" w:color="auto" w:fill="FFFFFF"/>
        </w:rPr>
        <w:t>o</w:t>
      </w:r>
      <w:r w:rsidR="00673079" w:rsidRPr="004F0F8A">
        <w:rPr>
          <w:shd w:val="clear" w:color="auto" w:fill="FFFFFF"/>
        </w:rPr>
        <w:t xml:space="preserve"> Nr. V(E)-4 „Dėl lankytinų vietų ir laikinų renginių maršrutinio orientavimo automobilių keliuose taisyklių LVMOT 15 patvirtinimo</w:t>
      </w:r>
      <w:r w:rsidR="0077778B">
        <w:rPr>
          <w:shd w:val="clear" w:color="auto" w:fill="FFFFFF"/>
        </w:rPr>
        <w:t>“</w:t>
      </w:r>
      <w:r w:rsidR="00673079" w:rsidRPr="004F0F8A">
        <w:rPr>
          <w:shd w:val="clear" w:color="auto" w:fill="FFFFFF"/>
        </w:rPr>
        <w:t xml:space="preserve"> 12.2 papunk</w:t>
      </w:r>
      <w:r w:rsidR="0077778B">
        <w:rPr>
          <w:shd w:val="clear" w:color="auto" w:fill="FFFFFF"/>
        </w:rPr>
        <w:t>tį</w:t>
      </w:r>
      <w:r w:rsidR="00673079" w:rsidRPr="004F0F8A">
        <w:rPr>
          <w:shd w:val="clear" w:color="auto" w:fill="FFFFFF"/>
        </w:rPr>
        <w:t>, objektus Burbiškio dvaras ir Šeimyniškėlių piliakalnio istorinis kompleksas netikslinga įtraukti į savivaldybės tarybos tvirtinamą lankytinų vietų pavadinimų sąrašą, nes minėti objektai jau yra įtraukti į Lietuvos Respublikos kultūros vertybių registre registruotų nekilnojamųjų, valstybės saugomų objektų pavadinimų sąrašą.</w:t>
      </w:r>
    </w:p>
    <w:p w14:paraId="6131893C" w14:textId="77777777" w:rsidR="002D0005" w:rsidRPr="002D0005" w:rsidRDefault="002D0005" w:rsidP="002D0005">
      <w:pPr>
        <w:spacing w:line="276" w:lineRule="auto"/>
        <w:ind w:right="-22" w:firstLine="851"/>
        <w:jc w:val="both"/>
        <w:rPr>
          <w:rFonts w:eastAsia="Calibri"/>
          <w:b/>
          <w:lang w:eastAsia="en-US"/>
        </w:rPr>
      </w:pPr>
      <w:r w:rsidRPr="002D0005">
        <w:rPr>
          <w:rFonts w:eastAsia="Calibri"/>
          <w:b/>
          <w:lang w:eastAsia="en-US"/>
        </w:rPr>
        <w:t>2.</w:t>
      </w:r>
      <w:r w:rsidRPr="002D0005">
        <w:rPr>
          <w:rFonts w:eastAsia="Calibri"/>
          <w:b/>
          <w:lang w:eastAsia="en-US"/>
        </w:rPr>
        <w:tab/>
      </w:r>
      <w:r w:rsidRPr="002D0005">
        <w:rPr>
          <w:rFonts w:eastAsiaTheme="minorHAnsi" w:cstheme="minorBidi"/>
          <w:b/>
          <w:szCs w:val="22"/>
          <w:lang w:eastAsia="en-US"/>
        </w:rPr>
        <w:t>Siūlomos teisinio reguliavimo nuostatos ir laukiami rezultatai:</w:t>
      </w:r>
    </w:p>
    <w:p w14:paraId="446AB2D1" w14:textId="77777777" w:rsidR="002D0005" w:rsidRPr="002D0005" w:rsidRDefault="002D0005" w:rsidP="002D0005">
      <w:pPr>
        <w:spacing w:line="276" w:lineRule="auto"/>
        <w:ind w:right="-22" w:firstLine="851"/>
        <w:jc w:val="both"/>
        <w:rPr>
          <w:rFonts w:eastAsia="Calibri"/>
          <w:lang w:eastAsia="en-US"/>
        </w:rPr>
      </w:pPr>
      <w:r w:rsidRPr="002D0005">
        <w:rPr>
          <w:rFonts w:eastAsia="Calibri"/>
          <w:lang w:eastAsia="en-US"/>
        </w:rPr>
        <w:t xml:space="preserve">Lietuvos Respublikos vietos savivaldos įstatymas, </w:t>
      </w:r>
      <w:r w:rsidRPr="002D0005">
        <w:t>Anykščių rajono savivaldybės turizmo komisijos nuostatai, patvirtinti Anykščių rajono savivaldybės tarybos 2020 m. vasario 27 d. Nr. 1-TS-59 sprendimu</w:t>
      </w:r>
      <w:r w:rsidRPr="002D0005">
        <w:rPr>
          <w:rFonts w:eastAsia="Calibri"/>
          <w:lang w:eastAsia="en-US"/>
        </w:rPr>
        <w:t xml:space="preserve">. </w:t>
      </w:r>
      <w:r w:rsidR="00733BB6" w:rsidRPr="00733BB6">
        <w:rPr>
          <w:rFonts w:eastAsia="Calibri"/>
          <w:lang w:eastAsia="en-US"/>
        </w:rPr>
        <w:t>Priėmus teigiamą Tarybos sprendimą, didės Anykščių rajono lankytinų objektų žinomumas.</w:t>
      </w:r>
    </w:p>
    <w:p w14:paraId="4C5AC49B" w14:textId="77777777" w:rsidR="002D0005" w:rsidRPr="002D0005" w:rsidRDefault="002D0005" w:rsidP="002D0005">
      <w:pPr>
        <w:spacing w:line="276" w:lineRule="auto"/>
        <w:ind w:right="-22" w:firstLine="851"/>
        <w:jc w:val="both"/>
        <w:rPr>
          <w:rFonts w:eastAsiaTheme="minorHAnsi" w:cstheme="minorBidi"/>
          <w:b/>
          <w:szCs w:val="22"/>
          <w:lang w:eastAsia="en-US"/>
        </w:rPr>
      </w:pPr>
      <w:r w:rsidRPr="002D0005">
        <w:rPr>
          <w:rFonts w:eastAsiaTheme="minorHAnsi" w:cstheme="minorBidi"/>
          <w:b/>
          <w:szCs w:val="22"/>
          <w:lang w:eastAsia="en-US"/>
        </w:rPr>
        <w:t>3. Lėšų poreikis ir šaltiniai</w:t>
      </w:r>
    </w:p>
    <w:p w14:paraId="51354F7D" w14:textId="77777777" w:rsidR="002D0005" w:rsidRPr="002D0005" w:rsidRDefault="002D0005" w:rsidP="002D0005">
      <w:pPr>
        <w:spacing w:line="259" w:lineRule="auto"/>
        <w:ind w:firstLine="851"/>
        <w:jc w:val="both"/>
        <w:rPr>
          <w:rFonts w:eastAsiaTheme="minorHAnsi" w:cstheme="minorBidi"/>
          <w:bCs/>
          <w:szCs w:val="22"/>
          <w:lang w:eastAsia="en-US"/>
        </w:rPr>
      </w:pPr>
      <w:r w:rsidRPr="002D0005">
        <w:rPr>
          <w:rFonts w:eastAsiaTheme="minorHAnsi" w:cstheme="minorBidi"/>
          <w:bCs/>
          <w:szCs w:val="22"/>
          <w:lang w:eastAsia="en-US"/>
        </w:rPr>
        <w:t>Sprendimo priėmimui lėšų nereikia.</w:t>
      </w:r>
    </w:p>
    <w:p w14:paraId="05375ECE" w14:textId="77777777" w:rsidR="002D0005" w:rsidRPr="002D0005" w:rsidRDefault="002D0005" w:rsidP="002D0005">
      <w:pPr>
        <w:spacing w:line="259" w:lineRule="auto"/>
        <w:ind w:firstLine="851"/>
        <w:jc w:val="both"/>
        <w:rPr>
          <w:rFonts w:eastAsiaTheme="minorHAnsi" w:cstheme="minorBidi"/>
          <w:b/>
          <w:color w:val="FF0000"/>
          <w:szCs w:val="22"/>
          <w:lang w:eastAsia="en-US"/>
        </w:rPr>
      </w:pPr>
      <w:r w:rsidRPr="002D0005">
        <w:rPr>
          <w:rFonts w:eastAsiaTheme="minorHAnsi" w:cstheme="minorBidi"/>
          <w:b/>
          <w:szCs w:val="22"/>
          <w:lang w:eastAsia="en-US"/>
        </w:rPr>
        <w:t>4. Numatomo teisinio reguliavimo poveikio vertinimo rezultatai, galimos neigiamos priimto sprendimo pasekmės ir kokių priemonių reikėtų imtis, kad tokių pasekmių būtų išvengta</w:t>
      </w:r>
    </w:p>
    <w:p w14:paraId="383CC9FF" w14:textId="77777777" w:rsidR="002D0005" w:rsidRPr="002D0005" w:rsidRDefault="002D0005" w:rsidP="002D0005">
      <w:pPr>
        <w:spacing w:line="276" w:lineRule="auto"/>
        <w:ind w:right="-22" w:firstLine="851"/>
        <w:jc w:val="both"/>
        <w:rPr>
          <w:rFonts w:eastAsia="Calibri"/>
          <w:bCs/>
          <w:lang w:eastAsia="en-US"/>
        </w:rPr>
      </w:pPr>
      <w:r w:rsidRPr="002D0005">
        <w:rPr>
          <w:rFonts w:eastAsia="Calibri"/>
          <w:bCs/>
          <w:lang w:eastAsia="en-US"/>
        </w:rPr>
        <w:t>Teisinio reguliavimo poveikio vertinimo rezultatai nevertinami.</w:t>
      </w:r>
    </w:p>
    <w:p w14:paraId="0F1E0837" w14:textId="77777777" w:rsidR="002D0005" w:rsidRPr="002D0005" w:rsidRDefault="002D0005" w:rsidP="002D0005">
      <w:pPr>
        <w:spacing w:line="276" w:lineRule="auto"/>
        <w:ind w:right="-22" w:firstLine="851"/>
        <w:jc w:val="both"/>
        <w:rPr>
          <w:rFonts w:eastAsia="Calibri"/>
          <w:bCs/>
          <w:lang w:eastAsia="en-US"/>
        </w:rPr>
      </w:pPr>
      <w:r w:rsidRPr="002D0005">
        <w:rPr>
          <w:rFonts w:eastAsia="Calibri"/>
          <w:bCs/>
          <w:lang w:eastAsia="en-US"/>
        </w:rPr>
        <w:t>Neigiamų priimto sprendimo pasekmių nenumatoma.</w:t>
      </w:r>
    </w:p>
    <w:p w14:paraId="0E2DF1E3" w14:textId="77777777" w:rsidR="002D0005" w:rsidRPr="002D0005" w:rsidRDefault="002D0005" w:rsidP="002D0005">
      <w:pPr>
        <w:spacing w:line="276" w:lineRule="auto"/>
        <w:ind w:right="-22" w:firstLine="851"/>
        <w:jc w:val="both"/>
        <w:rPr>
          <w:rFonts w:eastAsiaTheme="minorHAnsi" w:cstheme="minorBidi"/>
          <w:b/>
          <w:szCs w:val="22"/>
          <w:lang w:eastAsia="en-US"/>
        </w:rPr>
      </w:pPr>
      <w:r w:rsidRPr="002D0005">
        <w:rPr>
          <w:rFonts w:eastAsiaTheme="minorHAnsi" w:cstheme="minorBidi"/>
          <w:b/>
          <w:szCs w:val="22"/>
          <w:lang w:eastAsia="en-US"/>
        </w:rPr>
        <w:t>5. Kokius teisės aktus būtina priimti, kokius galiojančius teisės aktus reikia pakeisti ar pripažinti netekusiais galios – kas ir kada juos turėtų priimti</w:t>
      </w:r>
    </w:p>
    <w:p w14:paraId="13A54505" w14:textId="77777777" w:rsidR="002D0005" w:rsidRPr="002D0005" w:rsidRDefault="002D0005" w:rsidP="002D0005">
      <w:pPr>
        <w:spacing w:line="276" w:lineRule="auto"/>
        <w:ind w:right="-22" w:firstLine="851"/>
        <w:jc w:val="both"/>
        <w:rPr>
          <w:rFonts w:eastAsia="Calibri"/>
          <w:bCs/>
          <w:lang w:eastAsia="en-US"/>
        </w:rPr>
      </w:pPr>
      <w:r w:rsidRPr="002D0005">
        <w:rPr>
          <w:rFonts w:eastAsiaTheme="minorHAnsi" w:cstheme="minorBidi"/>
          <w:bCs/>
          <w:szCs w:val="22"/>
          <w:lang w:eastAsia="en-US"/>
        </w:rPr>
        <w:t>Nėra.</w:t>
      </w:r>
    </w:p>
    <w:p w14:paraId="46558318" w14:textId="77777777" w:rsidR="002D0005" w:rsidRPr="002D0005" w:rsidRDefault="002D0005" w:rsidP="002D0005">
      <w:pPr>
        <w:numPr>
          <w:ilvl w:val="0"/>
          <w:numId w:val="6"/>
        </w:numPr>
        <w:spacing w:after="160" w:line="259" w:lineRule="auto"/>
        <w:ind w:left="0" w:firstLine="851"/>
        <w:contextualSpacing/>
        <w:jc w:val="both"/>
        <w:rPr>
          <w:rFonts w:eastAsiaTheme="minorHAnsi" w:cstheme="minorBidi"/>
          <w:b/>
          <w:szCs w:val="22"/>
          <w:lang w:eastAsia="en-US"/>
        </w:rPr>
      </w:pPr>
      <w:r w:rsidRPr="002D0005">
        <w:rPr>
          <w:rFonts w:eastAsiaTheme="minorHAnsi" w:cstheme="minorBidi"/>
          <w:b/>
          <w:szCs w:val="22"/>
          <w:lang w:eastAsia="en-US"/>
        </w:rPr>
        <w:t>Sprendimo įgyvendinimo terminai – kas, ką ir kada turėtų atlikti</w:t>
      </w:r>
    </w:p>
    <w:p w14:paraId="599304FC" w14:textId="77777777" w:rsidR="00971203" w:rsidRPr="00971203" w:rsidRDefault="00971203" w:rsidP="00971203">
      <w:pPr>
        <w:spacing w:after="160" w:line="259" w:lineRule="auto"/>
        <w:ind w:left="851"/>
        <w:contextualSpacing/>
        <w:jc w:val="both"/>
        <w:rPr>
          <w:rFonts w:eastAsiaTheme="minorHAnsi" w:cstheme="minorBidi"/>
          <w:bCs/>
          <w:szCs w:val="22"/>
          <w:lang w:eastAsia="en-US"/>
        </w:rPr>
      </w:pPr>
      <w:r w:rsidRPr="00971203">
        <w:rPr>
          <w:rFonts w:eastAsiaTheme="minorHAnsi" w:cstheme="minorBidi"/>
          <w:b/>
          <w:szCs w:val="22"/>
          <w:lang w:eastAsia="en-US"/>
        </w:rPr>
        <w:t xml:space="preserve">       </w:t>
      </w:r>
      <w:r w:rsidRPr="00971203">
        <w:rPr>
          <w:rFonts w:eastAsiaTheme="minorHAnsi" w:cstheme="minorBidi"/>
          <w:bCs/>
          <w:szCs w:val="22"/>
          <w:lang w:eastAsia="en-US"/>
        </w:rPr>
        <w:t xml:space="preserve">Kultūros, turizmo ir komunikacijos skyriaus specialistui iki 2021 m. gruodžio 31 d. informuoti </w:t>
      </w:r>
      <w:r>
        <w:rPr>
          <w:rFonts w:eastAsiaTheme="minorHAnsi" w:cstheme="minorBidi"/>
          <w:bCs/>
          <w:szCs w:val="22"/>
          <w:lang w:eastAsia="en-US"/>
        </w:rPr>
        <w:t>lankytinų vietų pareiškėjus apie priimtą sprendimą.</w:t>
      </w:r>
    </w:p>
    <w:p w14:paraId="78332C82" w14:textId="77777777" w:rsidR="002D0005" w:rsidRPr="002D0005" w:rsidRDefault="002D0005" w:rsidP="002D0005">
      <w:pPr>
        <w:numPr>
          <w:ilvl w:val="0"/>
          <w:numId w:val="6"/>
        </w:numPr>
        <w:spacing w:after="160" w:line="259" w:lineRule="auto"/>
        <w:ind w:left="0" w:firstLine="851"/>
        <w:contextualSpacing/>
        <w:jc w:val="both"/>
        <w:rPr>
          <w:rFonts w:eastAsiaTheme="minorHAnsi" w:cstheme="minorBidi"/>
          <w:b/>
          <w:szCs w:val="22"/>
          <w:lang w:eastAsia="en-US"/>
        </w:rPr>
      </w:pPr>
      <w:r w:rsidRPr="002D0005">
        <w:rPr>
          <w:rFonts w:eastAsiaTheme="minorHAnsi" w:cstheme="minorBidi"/>
          <w:b/>
          <w:szCs w:val="22"/>
          <w:lang w:eastAsia="en-US"/>
        </w:rPr>
        <w:t>Sprendimo projekto rengimo metu gauti specialistų vertinimai ir išvados</w:t>
      </w:r>
    </w:p>
    <w:p w14:paraId="5E3F65D2" w14:textId="77777777" w:rsidR="002D0005" w:rsidRPr="002D0005" w:rsidRDefault="002D0005" w:rsidP="002D0005">
      <w:pPr>
        <w:spacing w:after="160" w:line="259" w:lineRule="auto"/>
        <w:ind w:firstLine="851"/>
        <w:contextualSpacing/>
        <w:jc w:val="both"/>
        <w:rPr>
          <w:rFonts w:eastAsiaTheme="minorHAnsi" w:cstheme="minorBidi"/>
          <w:bCs/>
          <w:szCs w:val="22"/>
          <w:lang w:eastAsia="en-US"/>
        </w:rPr>
      </w:pPr>
      <w:r w:rsidRPr="002D0005">
        <w:rPr>
          <w:rFonts w:eastAsiaTheme="minorHAnsi" w:cstheme="minorBidi"/>
          <w:bCs/>
          <w:szCs w:val="22"/>
          <w:lang w:eastAsia="en-US"/>
        </w:rPr>
        <w:t>Nėra.</w:t>
      </w:r>
    </w:p>
    <w:p w14:paraId="41320706" w14:textId="77777777" w:rsidR="002D0005" w:rsidRDefault="002D0005" w:rsidP="002D0005">
      <w:pPr>
        <w:numPr>
          <w:ilvl w:val="0"/>
          <w:numId w:val="6"/>
        </w:numPr>
        <w:spacing w:after="160" w:line="259" w:lineRule="auto"/>
        <w:ind w:left="0" w:firstLine="851"/>
        <w:contextualSpacing/>
        <w:rPr>
          <w:rFonts w:eastAsiaTheme="minorHAnsi" w:cstheme="minorBidi"/>
          <w:b/>
          <w:szCs w:val="22"/>
          <w:lang w:eastAsia="en-US"/>
        </w:rPr>
      </w:pPr>
      <w:r w:rsidRPr="002D0005">
        <w:rPr>
          <w:rFonts w:eastAsiaTheme="minorHAnsi" w:cstheme="minorBidi"/>
          <w:b/>
          <w:szCs w:val="22"/>
          <w:lang w:eastAsia="en-US"/>
        </w:rPr>
        <w:t>Kiti reikalingi pagrindimai, skaičiavimai ir paaiškinimai</w:t>
      </w:r>
    </w:p>
    <w:p w14:paraId="374453F0" w14:textId="77777777" w:rsidR="008B5D69" w:rsidRDefault="00733BB6" w:rsidP="008B5D69">
      <w:pPr>
        <w:spacing w:after="160" w:line="259" w:lineRule="auto"/>
        <w:ind w:left="851"/>
        <w:contextualSpacing/>
        <w:rPr>
          <w:rFonts w:eastAsiaTheme="minorHAnsi" w:cstheme="minorBidi"/>
          <w:bCs/>
          <w:szCs w:val="22"/>
          <w:lang w:eastAsia="en-US"/>
        </w:rPr>
      </w:pPr>
      <w:r w:rsidRPr="00733BB6">
        <w:rPr>
          <w:rFonts w:eastAsiaTheme="minorHAnsi" w:cstheme="minorBidi"/>
          <w:bCs/>
          <w:szCs w:val="22"/>
          <w:lang w:eastAsia="en-US"/>
        </w:rPr>
        <w:t>Anykščių rajono savivaldybės turizmo komisijos</w:t>
      </w:r>
      <w:r w:rsidR="008B5D69">
        <w:rPr>
          <w:rFonts w:eastAsiaTheme="minorHAnsi" w:cstheme="minorBidi"/>
          <w:bCs/>
          <w:szCs w:val="22"/>
          <w:lang w:eastAsia="en-US"/>
        </w:rPr>
        <w:t xml:space="preserve"> </w:t>
      </w:r>
      <w:r w:rsidR="008B5D69" w:rsidRPr="00733BB6">
        <w:rPr>
          <w:rFonts w:eastAsiaTheme="minorHAnsi" w:cstheme="minorBidi"/>
          <w:bCs/>
          <w:szCs w:val="22"/>
          <w:lang w:eastAsia="en-US"/>
        </w:rPr>
        <w:t>2021 m. lapkričio 30 d. Nr. 1-VL-204</w:t>
      </w:r>
      <w:r w:rsidR="008B5D69">
        <w:rPr>
          <w:rFonts w:eastAsiaTheme="minorHAnsi" w:cstheme="minorBidi"/>
          <w:bCs/>
          <w:szCs w:val="22"/>
          <w:lang w:eastAsia="en-US"/>
        </w:rPr>
        <w:t xml:space="preserve"> </w:t>
      </w:r>
    </w:p>
    <w:p w14:paraId="5354E119" w14:textId="77777777" w:rsidR="00733BB6" w:rsidRDefault="00733BB6" w:rsidP="0031365D">
      <w:pPr>
        <w:spacing w:after="160" w:line="259" w:lineRule="auto"/>
        <w:ind w:left="851"/>
        <w:contextualSpacing/>
        <w:rPr>
          <w:rFonts w:eastAsiaTheme="minorHAnsi" w:cstheme="minorBidi"/>
          <w:bCs/>
          <w:szCs w:val="22"/>
          <w:lang w:eastAsia="en-US"/>
        </w:rPr>
      </w:pPr>
      <w:r w:rsidRPr="00733BB6">
        <w:rPr>
          <w:rFonts w:eastAsiaTheme="minorHAnsi" w:cstheme="minorBidi"/>
          <w:bCs/>
          <w:szCs w:val="22"/>
          <w:lang w:eastAsia="en-US"/>
        </w:rPr>
        <w:lastRenderedPageBreak/>
        <w:t>protokol</w:t>
      </w:r>
      <w:r w:rsidR="0031365D">
        <w:rPr>
          <w:rFonts w:eastAsiaTheme="minorHAnsi" w:cstheme="minorBidi"/>
          <w:bCs/>
          <w:szCs w:val="22"/>
          <w:lang w:eastAsia="en-US"/>
        </w:rPr>
        <w:t>o išrašas</w:t>
      </w:r>
      <w:r w:rsidR="008B5D69">
        <w:rPr>
          <w:rFonts w:eastAsiaTheme="minorHAnsi" w:cstheme="minorBidi"/>
          <w:bCs/>
          <w:szCs w:val="22"/>
          <w:lang w:eastAsia="en-US"/>
        </w:rPr>
        <w:t>.</w:t>
      </w:r>
    </w:p>
    <w:p w14:paraId="7A4C5DC9" w14:textId="77777777" w:rsidR="00733BB6" w:rsidRPr="002D0005" w:rsidRDefault="00733BB6" w:rsidP="00733BB6">
      <w:pPr>
        <w:spacing w:after="160" w:line="259" w:lineRule="auto"/>
        <w:ind w:left="851"/>
        <w:contextualSpacing/>
        <w:rPr>
          <w:rFonts w:eastAsiaTheme="minorHAnsi" w:cstheme="minorBidi"/>
          <w:bCs/>
          <w:szCs w:val="22"/>
          <w:lang w:eastAsia="en-US"/>
        </w:rPr>
      </w:pPr>
      <w:r>
        <w:rPr>
          <w:rFonts w:eastAsiaTheme="minorHAnsi" w:cstheme="minorBidi"/>
          <w:bCs/>
          <w:szCs w:val="22"/>
          <w:lang w:eastAsia="en-US"/>
        </w:rPr>
        <w:t>VšĮ Anykščių turizmo ir verslo informacijos centro 2021 m. lapkričio 30 d. raštas Nr.</w:t>
      </w:r>
      <w:r w:rsidR="00B821A2">
        <w:rPr>
          <w:rFonts w:eastAsiaTheme="minorHAnsi" w:cstheme="minorBidi"/>
          <w:bCs/>
          <w:szCs w:val="22"/>
          <w:lang w:eastAsia="en-US"/>
        </w:rPr>
        <w:t xml:space="preserve"> S-117.</w:t>
      </w:r>
    </w:p>
    <w:p w14:paraId="5EB6E2D3" w14:textId="77777777" w:rsidR="002D0005" w:rsidRPr="002D0005" w:rsidRDefault="002D0005" w:rsidP="002D0005">
      <w:pPr>
        <w:numPr>
          <w:ilvl w:val="0"/>
          <w:numId w:val="6"/>
        </w:numPr>
        <w:spacing w:after="160" w:line="259" w:lineRule="auto"/>
        <w:ind w:left="0" w:firstLine="851"/>
        <w:contextualSpacing/>
        <w:rPr>
          <w:rFonts w:eastAsiaTheme="minorHAnsi" w:cstheme="minorBidi"/>
          <w:szCs w:val="22"/>
          <w:lang w:eastAsia="en-US"/>
        </w:rPr>
      </w:pPr>
      <w:r w:rsidRPr="002D0005">
        <w:rPr>
          <w:rFonts w:eastAsiaTheme="minorHAnsi" w:cstheme="minorBidi"/>
          <w:b/>
          <w:szCs w:val="22"/>
          <w:lang w:eastAsia="en-US"/>
        </w:rPr>
        <w:t>Sprendimo projekto iniciatoriai ir rengėjai, pranešėjas</w:t>
      </w:r>
      <w:r w:rsidRPr="002D0005">
        <w:rPr>
          <w:rFonts w:eastAsiaTheme="minorHAnsi" w:cstheme="minorBidi"/>
          <w:szCs w:val="22"/>
          <w:lang w:eastAsia="en-US"/>
        </w:rPr>
        <w:t xml:space="preserve">             </w:t>
      </w:r>
    </w:p>
    <w:p w14:paraId="2928ADC4" w14:textId="77777777" w:rsidR="002D0005" w:rsidRPr="002D0005" w:rsidRDefault="002D0005" w:rsidP="002D0005">
      <w:pPr>
        <w:spacing w:line="276" w:lineRule="auto"/>
        <w:ind w:right="-29" w:firstLine="851"/>
        <w:jc w:val="both"/>
        <w:rPr>
          <w:rFonts w:eastAsia="Calibri"/>
          <w:lang w:eastAsia="en-US"/>
        </w:rPr>
      </w:pPr>
      <w:r w:rsidRPr="002D0005">
        <w:rPr>
          <w:rFonts w:eastAsia="Calibri"/>
          <w:lang w:eastAsia="en-US"/>
        </w:rPr>
        <w:t xml:space="preserve">Projekto iniciatorius – </w:t>
      </w:r>
      <w:r w:rsidRPr="002D0005">
        <w:t>Kultūros, turizmo ir komunikacijos skyrius.</w:t>
      </w:r>
    </w:p>
    <w:p w14:paraId="189F0E60" w14:textId="77777777" w:rsidR="002D0005" w:rsidRDefault="002D0005" w:rsidP="002D0005">
      <w:pPr>
        <w:spacing w:line="276" w:lineRule="auto"/>
        <w:ind w:right="-29" w:firstLine="851"/>
        <w:jc w:val="both"/>
      </w:pPr>
      <w:r w:rsidRPr="002D0005">
        <w:rPr>
          <w:rFonts w:eastAsia="Calibri"/>
          <w:lang w:eastAsia="en-US"/>
        </w:rPr>
        <w:t>Rengėja</w:t>
      </w:r>
      <w:bookmarkStart w:id="4" w:name="_Hlk32308653"/>
      <w:r w:rsidR="00D94B10">
        <w:rPr>
          <w:rFonts w:eastAsia="Calibri"/>
          <w:lang w:eastAsia="en-US"/>
        </w:rPr>
        <w:t xml:space="preserve"> </w:t>
      </w:r>
      <w:r w:rsidRPr="002D0005">
        <w:rPr>
          <w:rFonts w:eastAsia="Calibri"/>
          <w:lang w:eastAsia="en-US"/>
        </w:rPr>
        <w:t xml:space="preserve">– </w:t>
      </w:r>
      <w:r w:rsidRPr="002D0005">
        <w:t xml:space="preserve">Kultūros, turizmo ir komunikacijos skyriaus </w:t>
      </w:r>
      <w:bookmarkEnd w:id="4"/>
      <w:r w:rsidRPr="002D0005">
        <w:t>specialistė Monika Bužinskienė.</w:t>
      </w:r>
    </w:p>
    <w:p w14:paraId="28F72802" w14:textId="77777777" w:rsidR="00CC3203" w:rsidRDefault="00D94B10" w:rsidP="00096DBE">
      <w:pPr>
        <w:spacing w:line="276" w:lineRule="auto"/>
        <w:ind w:right="-29" w:firstLine="851"/>
        <w:jc w:val="both"/>
      </w:pPr>
      <w:r>
        <w:t xml:space="preserve">Pranešėja – </w:t>
      </w:r>
      <w:r w:rsidRPr="00D94B10">
        <w:t>Kultūros, turizmo ir komunikacijos skyriaus vyriausioji specialistė Inga Eidrigevičienė, l. a. vedėjo funkcijas</w:t>
      </w:r>
      <w:r>
        <w:t>.</w:t>
      </w:r>
    </w:p>
    <w:sectPr w:rsidR="00CC3203" w:rsidSect="008B141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F751B"/>
    <w:multiLevelType w:val="hybridMultilevel"/>
    <w:tmpl w:val="E43A40CE"/>
    <w:lvl w:ilvl="0" w:tplc="0427000F">
      <w:start w:val="1"/>
      <w:numFmt w:val="decimal"/>
      <w:lvlText w:val="%1."/>
      <w:lvlJc w:val="left"/>
      <w:pPr>
        <w:ind w:left="426" w:hanging="360"/>
      </w:pPr>
    </w:lvl>
    <w:lvl w:ilvl="1" w:tplc="04270019">
      <w:start w:val="1"/>
      <w:numFmt w:val="lowerLetter"/>
      <w:lvlText w:val="%2."/>
      <w:lvlJc w:val="left"/>
      <w:pPr>
        <w:ind w:left="1146" w:hanging="360"/>
      </w:pPr>
    </w:lvl>
    <w:lvl w:ilvl="2" w:tplc="0427001B">
      <w:start w:val="1"/>
      <w:numFmt w:val="lowerRoman"/>
      <w:lvlText w:val="%3."/>
      <w:lvlJc w:val="right"/>
      <w:pPr>
        <w:ind w:left="1866" w:hanging="180"/>
      </w:pPr>
    </w:lvl>
    <w:lvl w:ilvl="3" w:tplc="0427000F">
      <w:start w:val="1"/>
      <w:numFmt w:val="decimal"/>
      <w:lvlText w:val="%4."/>
      <w:lvlJc w:val="left"/>
      <w:pPr>
        <w:ind w:left="2586" w:hanging="360"/>
      </w:pPr>
    </w:lvl>
    <w:lvl w:ilvl="4" w:tplc="04270019">
      <w:start w:val="1"/>
      <w:numFmt w:val="lowerLetter"/>
      <w:lvlText w:val="%5."/>
      <w:lvlJc w:val="left"/>
      <w:pPr>
        <w:ind w:left="3306" w:hanging="360"/>
      </w:pPr>
    </w:lvl>
    <w:lvl w:ilvl="5" w:tplc="0427001B">
      <w:start w:val="1"/>
      <w:numFmt w:val="lowerRoman"/>
      <w:lvlText w:val="%6."/>
      <w:lvlJc w:val="right"/>
      <w:pPr>
        <w:ind w:left="4026" w:hanging="180"/>
      </w:pPr>
    </w:lvl>
    <w:lvl w:ilvl="6" w:tplc="0427000F">
      <w:start w:val="1"/>
      <w:numFmt w:val="decimal"/>
      <w:lvlText w:val="%7."/>
      <w:lvlJc w:val="left"/>
      <w:pPr>
        <w:ind w:left="4746" w:hanging="360"/>
      </w:pPr>
    </w:lvl>
    <w:lvl w:ilvl="7" w:tplc="04270019">
      <w:start w:val="1"/>
      <w:numFmt w:val="lowerLetter"/>
      <w:lvlText w:val="%8."/>
      <w:lvlJc w:val="left"/>
      <w:pPr>
        <w:ind w:left="5466" w:hanging="360"/>
      </w:pPr>
    </w:lvl>
    <w:lvl w:ilvl="8" w:tplc="0427001B">
      <w:start w:val="1"/>
      <w:numFmt w:val="lowerRoman"/>
      <w:lvlText w:val="%9."/>
      <w:lvlJc w:val="right"/>
      <w:pPr>
        <w:ind w:left="6186" w:hanging="180"/>
      </w:pPr>
    </w:lvl>
  </w:abstractNum>
  <w:abstractNum w:abstractNumId="1" w15:restartNumberingAfterBreak="0">
    <w:nsid w:val="118C5293"/>
    <w:multiLevelType w:val="multilevel"/>
    <w:tmpl w:val="400A2800"/>
    <w:lvl w:ilvl="0">
      <w:start w:val="1"/>
      <w:numFmt w:val="decimal"/>
      <w:lvlText w:val="%1."/>
      <w:lvlJc w:val="left"/>
      <w:pPr>
        <w:ind w:left="360" w:hanging="360"/>
      </w:pPr>
      <w:rPr>
        <w:rFonts w:hint="default"/>
        <w:color w:val="FF0000"/>
      </w:rPr>
    </w:lvl>
    <w:lvl w:ilvl="1">
      <w:start w:val="1"/>
      <w:numFmt w:val="decimal"/>
      <w:lvlText w:val="%1.%2."/>
      <w:lvlJc w:val="left"/>
      <w:pPr>
        <w:ind w:left="900" w:hanging="360"/>
      </w:pPr>
      <w:rPr>
        <w:rFonts w:hint="default"/>
        <w:color w:val="FF0000"/>
      </w:rPr>
    </w:lvl>
    <w:lvl w:ilvl="2">
      <w:start w:val="1"/>
      <w:numFmt w:val="decimal"/>
      <w:lvlText w:val="%1.%2.%3."/>
      <w:lvlJc w:val="left"/>
      <w:pPr>
        <w:ind w:left="1800" w:hanging="720"/>
      </w:pPr>
      <w:rPr>
        <w:rFonts w:hint="default"/>
        <w:color w:val="FF0000"/>
      </w:rPr>
    </w:lvl>
    <w:lvl w:ilvl="3">
      <w:start w:val="1"/>
      <w:numFmt w:val="decimal"/>
      <w:lvlText w:val="%1.%2.%3.%4."/>
      <w:lvlJc w:val="left"/>
      <w:pPr>
        <w:ind w:left="2340" w:hanging="720"/>
      </w:pPr>
      <w:rPr>
        <w:rFonts w:hint="default"/>
        <w:color w:val="FF0000"/>
      </w:rPr>
    </w:lvl>
    <w:lvl w:ilvl="4">
      <w:start w:val="1"/>
      <w:numFmt w:val="decimal"/>
      <w:lvlText w:val="%1.%2.%3.%4.%5."/>
      <w:lvlJc w:val="left"/>
      <w:pPr>
        <w:ind w:left="3240" w:hanging="1080"/>
      </w:pPr>
      <w:rPr>
        <w:rFonts w:hint="default"/>
        <w:color w:val="FF0000"/>
      </w:rPr>
    </w:lvl>
    <w:lvl w:ilvl="5">
      <w:start w:val="1"/>
      <w:numFmt w:val="decimal"/>
      <w:lvlText w:val="%1.%2.%3.%4.%5.%6."/>
      <w:lvlJc w:val="left"/>
      <w:pPr>
        <w:ind w:left="3780" w:hanging="1080"/>
      </w:pPr>
      <w:rPr>
        <w:rFonts w:hint="default"/>
        <w:color w:val="FF0000"/>
      </w:rPr>
    </w:lvl>
    <w:lvl w:ilvl="6">
      <w:start w:val="1"/>
      <w:numFmt w:val="decimal"/>
      <w:lvlText w:val="%1.%2.%3.%4.%5.%6.%7."/>
      <w:lvlJc w:val="left"/>
      <w:pPr>
        <w:ind w:left="4680" w:hanging="1440"/>
      </w:pPr>
      <w:rPr>
        <w:rFonts w:hint="default"/>
        <w:color w:val="FF0000"/>
      </w:rPr>
    </w:lvl>
    <w:lvl w:ilvl="7">
      <w:start w:val="1"/>
      <w:numFmt w:val="decimal"/>
      <w:lvlText w:val="%1.%2.%3.%4.%5.%6.%7.%8."/>
      <w:lvlJc w:val="left"/>
      <w:pPr>
        <w:ind w:left="5220" w:hanging="1440"/>
      </w:pPr>
      <w:rPr>
        <w:rFonts w:hint="default"/>
        <w:color w:val="FF0000"/>
      </w:rPr>
    </w:lvl>
    <w:lvl w:ilvl="8">
      <w:start w:val="1"/>
      <w:numFmt w:val="decimal"/>
      <w:lvlText w:val="%1.%2.%3.%4.%5.%6.%7.%8.%9."/>
      <w:lvlJc w:val="left"/>
      <w:pPr>
        <w:ind w:left="6120" w:hanging="1800"/>
      </w:pPr>
      <w:rPr>
        <w:rFonts w:hint="default"/>
        <w:color w:val="FF0000"/>
      </w:rPr>
    </w:lvl>
  </w:abstractNum>
  <w:abstractNum w:abstractNumId="2" w15:restartNumberingAfterBreak="0">
    <w:nsid w:val="1246359C"/>
    <w:multiLevelType w:val="hybridMultilevel"/>
    <w:tmpl w:val="DBC0CD36"/>
    <w:lvl w:ilvl="0" w:tplc="08BEDC0A">
      <w:start w:val="6"/>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7A3666"/>
    <w:multiLevelType w:val="hybridMultilevel"/>
    <w:tmpl w:val="4A46D4B6"/>
    <w:lvl w:ilvl="0" w:tplc="FBC09C5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D825AF"/>
    <w:multiLevelType w:val="hybridMultilevel"/>
    <w:tmpl w:val="7E4827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D5E387D"/>
    <w:multiLevelType w:val="hybridMultilevel"/>
    <w:tmpl w:val="42C049F2"/>
    <w:lvl w:ilvl="0" w:tplc="5F34CDAA">
      <w:start w:val="1"/>
      <w:numFmt w:val="decimal"/>
      <w:lvlText w:val="%1."/>
      <w:lvlJc w:val="left"/>
      <w:pPr>
        <w:ind w:left="1260" w:hanging="360"/>
      </w:pPr>
      <w:rPr>
        <w:rFonts w:hint="default"/>
        <w:color w:val="auto"/>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3C472168"/>
    <w:multiLevelType w:val="hybridMultilevel"/>
    <w:tmpl w:val="ED9C3BAA"/>
    <w:lvl w:ilvl="0" w:tplc="2B388C0A">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7" w15:restartNumberingAfterBreak="0">
    <w:nsid w:val="412B5AAC"/>
    <w:multiLevelType w:val="hybridMultilevel"/>
    <w:tmpl w:val="7E48275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47309B3"/>
    <w:multiLevelType w:val="multilevel"/>
    <w:tmpl w:val="3538F5EE"/>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2"/>
  </w:num>
  <w:num w:numId="7">
    <w:abstractNumId w:val="3"/>
  </w:num>
  <w:num w:numId="8">
    <w:abstractNumId w:val="8"/>
  </w:num>
  <w:num w:numId="9">
    <w:abstractNumId w:val="7"/>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63F"/>
    <w:rsid w:val="00000878"/>
    <w:rsid w:val="00005A42"/>
    <w:rsid w:val="00027D88"/>
    <w:rsid w:val="000354BC"/>
    <w:rsid w:val="00094B0D"/>
    <w:rsid w:val="00094C32"/>
    <w:rsid w:val="00096DBE"/>
    <w:rsid w:val="000B716F"/>
    <w:rsid w:val="000D42F4"/>
    <w:rsid w:val="000E210E"/>
    <w:rsid w:val="000E4E15"/>
    <w:rsid w:val="001217BF"/>
    <w:rsid w:val="00137565"/>
    <w:rsid w:val="0014364A"/>
    <w:rsid w:val="001664BB"/>
    <w:rsid w:val="001717CC"/>
    <w:rsid w:val="00180E21"/>
    <w:rsid w:val="001C5C8A"/>
    <w:rsid w:val="001F5B17"/>
    <w:rsid w:val="00207F59"/>
    <w:rsid w:val="00217AD0"/>
    <w:rsid w:val="00223783"/>
    <w:rsid w:val="0023148E"/>
    <w:rsid w:val="002838D8"/>
    <w:rsid w:val="00285443"/>
    <w:rsid w:val="002A563F"/>
    <w:rsid w:val="002B0CC8"/>
    <w:rsid w:val="002B6052"/>
    <w:rsid w:val="002D0005"/>
    <w:rsid w:val="002E177F"/>
    <w:rsid w:val="002E78D8"/>
    <w:rsid w:val="002F08CC"/>
    <w:rsid w:val="0031365D"/>
    <w:rsid w:val="003345A2"/>
    <w:rsid w:val="0033645E"/>
    <w:rsid w:val="00350E81"/>
    <w:rsid w:val="00352728"/>
    <w:rsid w:val="0036397F"/>
    <w:rsid w:val="00377296"/>
    <w:rsid w:val="003A4938"/>
    <w:rsid w:val="003D158A"/>
    <w:rsid w:val="003D4311"/>
    <w:rsid w:val="003D4E59"/>
    <w:rsid w:val="003D6BEB"/>
    <w:rsid w:val="003E026D"/>
    <w:rsid w:val="003E62D8"/>
    <w:rsid w:val="003E66A6"/>
    <w:rsid w:val="003E7C56"/>
    <w:rsid w:val="00405742"/>
    <w:rsid w:val="00414F68"/>
    <w:rsid w:val="00422D27"/>
    <w:rsid w:val="0046137B"/>
    <w:rsid w:val="00462750"/>
    <w:rsid w:val="0046328D"/>
    <w:rsid w:val="004A31DD"/>
    <w:rsid w:val="004C1F33"/>
    <w:rsid w:val="004C266E"/>
    <w:rsid w:val="004E6FF6"/>
    <w:rsid w:val="004F0F8A"/>
    <w:rsid w:val="0053020A"/>
    <w:rsid w:val="00537B8F"/>
    <w:rsid w:val="005404F3"/>
    <w:rsid w:val="00541C33"/>
    <w:rsid w:val="00563A90"/>
    <w:rsid w:val="005B443A"/>
    <w:rsid w:val="005E12EB"/>
    <w:rsid w:val="005E502E"/>
    <w:rsid w:val="005E5EE5"/>
    <w:rsid w:val="00626DB3"/>
    <w:rsid w:val="0062714B"/>
    <w:rsid w:val="00656A31"/>
    <w:rsid w:val="00671AD2"/>
    <w:rsid w:val="00673079"/>
    <w:rsid w:val="006802D3"/>
    <w:rsid w:val="006A0B24"/>
    <w:rsid w:val="006C3888"/>
    <w:rsid w:val="006C67CC"/>
    <w:rsid w:val="006E1BA6"/>
    <w:rsid w:val="006E763C"/>
    <w:rsid w:val="0070397C"/>
    <w:rsid w:val="00712B5C"/>
    <w:rsid w:val="00732950"/>
    <w:rsid w:val="00733BB6"/>
    <w:rsid w:val="0077778B"/>
    <w:rsid w:val="007913F4"/>
    <w:rsid w:val="007A2B28"/>
    <w:rsid w:val="007A3735"/>
    <w:rsid w:val="007B716D"/>
    <w:rsid w:val="007C1B62"/>
    <w:rsid w:val="007D56D9"/>
    <w:rsid w:val="007D701C"/>
    <w:rsid w:val="0083284D"/>
    <w:rsid w:val="00833B1B"/>
    <w:rsid w:val="00842001"/>
    <w:rsid w:val="00847E07"/>
    <w:rsid w:val="00853C3A"/>
    <w:rsid w:val="008545EF"/>
    <w:rsid w:val="00857260"/>
    <w:rsid w:val="00857447"/>
    <w:rsid w:val="00893983"/>
    <w:rsid w:val="008B1413"/>
    <w:rsid w:val="008B5D69"/>
    <w:rsid w:val="008C7B70"/>
    <w:rsid w:val="008D3E90"/>
    <w:rsid w:val="008E1F16"/>
    <w:rsid w:val="008E3A24"/>
    <w:rsid w:val="008F0EB4"/>
    <w:rsid w:val="009040C8"/>
    <w:rsid w:val="0090561E"/>
    <w:rsid w:val="00967595"/>
    <w:rsid w:val="00971203"/>
    <w:rsid w:val="009856A4"/>
    <w:rsid w:val="00985AEB"/>
    <w:rsid w:val="00991A27"/>
    <w:rsid w:val="009B40E6"/>
    <w:rsid w:val="009D7F29"/>
    <w:rsid w:val="00A06E78"/>
    <w:rsid w:val="00A07A09"/>
    <w:rsid w:val="00A130C3"/>
    <w:rsid w:val="00A51C35"/>
    <w:rsid w:val="00A54B38"/>
    <w:rsid w:val="00A60D7A"/>
    <w:rsid w:val="00A75564"/>
    <w:rsid w:val="00A81E43"/>
    <w:rsid w:val="00A82495"/>
    <w:rsid w:val="00A85A1C"/>
    <w:rsid w:val="00A9012C"/>
    <w:rsid w:val="00AA508E"/>
    <w:rsid w:val="00AB445A"/>
    <w:rsid w:val="00AC5075"/>
    <w:rsid w:val="00AD01A2"/>
    <w:rsid w:val="00AF268D"/>
    <w:rsid w:val="00AF5470"/>
    <w:rsid w:val="00B06CB8"/>
    <w:rsid w:val="00B1543A"/>
    <w:rsid w:val="00B3472D"/>
    <w:rsid w:val="00B615A9"/>
    <w:rsid w:val="00B6733D"/>
    <w:rsid w:val="00B821A2"/>
    <w:rsid w:val="00BB4ED8"/>
    <w:rsid w:val="00BC0AFE"/>
    <w:rsid w:val="00BE7014"/>
    <w:rsid w:val="00BF7BC2"/>
    <w:rsid w:val="00C006E3"/>
    <w:rsid w:val="00C06250"/>
    <w:rsid w:val="00C073E5"/>
    <w:rsid w:val="00C077EE"/>
    <w:rsid w:val="00C24E21"/>
    <w:rsid w:val="00C3078F"/>
    <w:rsid w:val="00C466A0"/>
    <w:rsid w:val="00C63D07"/>
    <w:rsid w:val="00C921A3"/>
    <w:rsid w:val="00CA7C50"/>
    <w:rsid w:val="00CC26A4"/>
    <w:rsid w:val="00CC3203"/>
    <w:rsid w:val="00CE786D"/>
    <w:rsid w:val="00CF4327"/>
    <w:rsid w:val="00D27DB5"/>
    <w:rsid w:val="00D305A5"/>
    <w:rsid w:val="00D417A7"/>
    <w:rsid w:val="00D4494D"/>
    <w:rsid w:val="00D4619E"/>
    <w:rsid w:val="00D66D77"/>
    <w:rsid w:val="00D90744"/>
    <w:rsid w:val="00D94B10"/>
    <w:rsid w:val="00DA23C5"/>
    <w:rsid w:val="00DA6246"/>
    <w:rsid w:val="00DA7453"/>
    <w:rsid w:val="00DB40C7"/>
    <w:rsid w:val="00DC21D8"/>
    <w:rsid w:val="00DD0CFE"/>
    <w:rsid w:val="00DE711F"/>
    <w:rsid w:val="00DF616B"/>
    <w:rsid w:val="00DF773C"/>
    <w:rsid w:val="00E064B7"/>
    <w:rsid w:val="00E23E16"/>
    <w:rsid w:val="00E34E9B"/>
    <w:rsid w:val="00E573E6"/>
    <w:rsid w:val="00EB3980"/>
    <w:rsid w:val="00EC01CC"/>
    <w:rsid w:val="00F033BB"/>
    <w:rsid w:val="00F31DA3"/>
    <w:rsid w:val="00F40836"/>
    <w:rsid w:val="00F60FAF"/>
    <w:rsid w:val="00F772EF"/>
    <w:rsid w:val="00F878CF"/>
    <w:rsid w:val="00F900E8"/>
    <w:rsid w:val="00F97000"/>
    <w:rsid w:val="00FF6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6EEC6"/>
  <w15:docId w15:val="{8E1943A3-0D5E-4AB1-83D3-41C9DE7B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64BB"/>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4C266E"/>
    <w:rPr>
      <w:color w:val="0000FF"/>
      <w:u w:val="single"/>
    </w:rPr>
  </w:style>
  <w:style w:type="paragraph" w:styleId="Antrat">
    <w:name w:val="caption"/>
    <w:basedOn w:val="prastasis"/>
    <w:next w:val="prastasis"/>
    <w:semiHidden/>
    <w:unhideWhenUsed/>
    <w:qFormat/>
    <w:rsid w:val="002A563F"/>
    <w:pPr>
      <w:jc w:val="center"/>
    </w:pPr>
    <w:rPr>
      <w:b/>
      <w:sz w:val="28"/>
      <w:szCs w:val="20"/>
    </w:rPr>
  </w:style>
  <w:style w:type="paragraph" w:styleId="Sraopastraipa">
    <w:name w:val="List Paragraph"/>
    <w:basedOn w:val="prastasis"/>
    <w:qFormat/>
    <w:rsid w:val="002A563F"/>
    <w:pPr>
      <w:spacing w:after="160" w:line="256" w:lineRule="auto"/>
      <w:ind w:left="720"/>
      <w:contextualSpacing/>
    </w:pPr>
    <w:rPr>
      <w:rFonts w:ascii="Calibri" w:eastAsia="Calibri" w:hAnsi="Calibri"/>
      <w:sz w:val="22"/>
      <w:szCs w:val="22"/>
      <w:lang w:eastAsia="en-US"/>
    </w:rPr>
  </w:style>
  <w:style w:type="character" w:styleId="Grietas">
    <w:name w:val="Strong"/>
    <w:uiPriority w:val="22"/>
    <w:qFormat/>
    <w:rsid w:val="002A563F"/>
    <w:rPr>
      <w:b/>
      <w:bCs/>
    </w:rPr>
  </w:style>
  <w:style w:type="paragraph" w:styleId="Debesliotekstas">
    <w:name w:val="Balloon Text"/>
    <w:basedOn w:val="prastasis"/>
    <w:link w:val="DebesliotekstasDiagrama"/>
    <w:uiPriority w:val="99"/>
    <w:semiHidden/>
    <w:unhideWhenUsed/>
    <w:rsid w:val="001217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217BF"/>
    <w:rPr>
      <w:rFonts w:ascii="Tahoma" w:eastAsia="Times New Roman" w:hAnsi="Tahoma" w:cs="Tahoma"/>
      <w:sz w:val="16"/>
      <w:szCs w:val="1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626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cb3bf18ce224832b6bca0a41f2f6de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1cb3bf18ce224832b6bca0a41f2f6dea.dot</Template>
  <TotalTime>0</TotalTime>
  <Pages>3</Pages>
  <Words>3543</Words>
  <Characters>2021</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2015 M. LIEPOS 23 D. SPRENDIMO NR. 1-TS-231 "DĖL ANYKŠČIŲ RAJONO LANKYTINŲ VIETŲ PAVADINIMŲ SĄRAŠO PATVIRTINIMO" PAKEITIMO</vt:lpstr>
      <vt:lpstr>DĖL ANYKŠČIŲ RAJONO SAVIVALDYBĖS TARYBOS 2015 M. LIEPOS 23 D. SPRENDIMO NR. 1-TS-231 "DĖL ANYKŠČIŲ RAJONO LANKYTINŲ VIETŲ PAVADINIMŲ SĄRAŠO PATVIRTINIMO" PAKEITIMO</vt:lpstr>
    </vt:vector>
  </TitlesOfParts>
  <Manager>2017-07-27</Manager>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LIEPOS 23 D. SPRENDIMO NR. 1-TS-231 "DĖL ANYKŠČIŲ RAJONO LANKYTINŲ VIETŲ PAVADINIMŲ SĄRAŠO PATVIRTINIMO" PAKEITIMO</dc:title>
  <dc:subject>1-TS-245</dc:subject>
  <dc:creator>ANYKŠČIŲ RAJONO SAVIVALDYBĖS TARYBA</dc:creator>
  <cp:lastModifiedBy>Taryba</cp:lastModifiedBy>
  <cp:revision>2</cp:revision>
  <cp:lastPrinted>2020-03-13T12:00:00Z</cp:lastPrinted>
  <dcterms:created xsi:type="dcterms:W3CDTF">2021-12-20T12:58:00Z</dcterms:created>
  <dcterms:modified xsi:type="dcterms:W3CDTF">2021-12-20T12:58:00Z</dcterms:modified>
  <cp:category>SPRENDIMAS</cp:category>
</cp:coreProperties>
</file>